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2AC8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登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记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tbl>
      <w:tblPr>
        <w:tblStyle w:val="11"/>
        <w:tblpPr w:leftFromText="180" w:rightFromText="180" w:vertAnchor="text" w:horzAnchor="page" w:tblpXSpec="center" w:tblpY="614"/>
        <w:tblOverlap w:val="never"/>
        <w:tblW w:w="8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98"/>
        <w:gridCol w:w="6676"/>
      </w:tblGrid>
      <w:tr w14:paraId="62EF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2C2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2E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湖北省安陆市朱家大冲矿区水泥用石灰岩矿勘探项目</w:t>
            </w:r>
          </w:p>
        </w:tc>
      </w:tr>
      <w:tr w14:paraId="5FAD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1FA7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投</w:t>
            </w:r>
          </w:p>
          <w:p w14:paraId="5CF1611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标</w:t>
            </w:r>
          </w:p>
          <w:p w14:paraId="2124BE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人</w:t>
            </w:r>
          </w:p>
          <w:p w14:paraId="44FDCB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资</w:t>
            </w:r>
          </w:p>
          <w:p w14:paraId="6CD384AB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料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AFA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F75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CB8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ACB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64AF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C47E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61D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83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814F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C75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EAE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824B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F815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A2B6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125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E90E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62EE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68A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C32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9650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法定代表人或委托代理人签名：</w:t>
            </w:r>
          </w:p>
          <w:p w14:paraId="4B814F7D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  <w:p w14:paraId="7A0C1DFE">
            <w:pPr>
              <w:spacing w:line="360" w:lineRule="auto"/>
              <w:jc w:val="right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日期：    年   月   日</w:t>
            </w:r>
          </w:p>
        </w:tc>
      </w:tr>
    </w:tbl>
    <w:p w14:paraId="2671A685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注：1.供应商报名文件必须携带或发送以下资料：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企业法定代表人授权委托书原件和被授权人身份证原件（附法定代表人身份证明），营业执照副本复印件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 w14:paraId="494F5900">
      <w:pPr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2.投标人所留电话应为投标单位（或投标单位人员）电话，并保证在投标活动期间正常使用。</w:t>
      </w:r>
    </w:p>
    <w:p w14:paraId="6E78F86F">
      <w:pPr>
        <w:jc w:val="both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3.报名登记表回传时请加盖公章后彩色扫描。</w:t>
      </w:r>
    </w:p>
    <w:p w14:paraId="36FE1A5C">
      <w:pPr>
        <w:rPr>
          <w:rFonts w:ascii="仿宋" w:hAnsi="仿宋" w:eastAsia="仿宋" w:cs="仿宋"/>
          <w:spacing w:val="-20"/>
          <w:sz w:val="28"/>
          <w:szCs w:val="28"/>
        </w:rPr>
      </w:pPr>
    </w:p>
    <w:p w14:paraId="108F6F73">
      <w:pPr>
        <w:rPr>
          <w:rFonts w:ascii="仿宋" w:hAnsi="仿宋" w:eastAsia="仿宋" w:cs="仿宋"/>
          <w:spacing w:val="-20"/>
          <w:sz w:val="28"/>
          <w:szCs w:val="28"/>
        </w:rPr>
      </w:pPr>
    </w:p>
    <w:p w14:paraId="358C9DF9">
      <w:pPr>
        <w:rPr>
          <w:rFonts w:ascii="仿宋" w:hAnsi="仿宋" w:eastAsia="仿宋" w:cs="仿宋"/>
          <w:spacing w:val="-20"/>
          <w:sz w:val="28"/>
          <w:szCs w:val="28"/>
        </w:rPr>
      </w:pPr>
    </w:p>
    <w:p w14:paraId="19BCD5C0">
      <w:pPr>
        <w:pStyle w:val="3"/>
        <w:bidi w:val="0"/>
        <w:jc w:val="left"/>
        <w:rPr>
          <w:rFonts w:hint="default" w:eastAsia="宋体"/>
          <w:lang w:val="en-US" w:eastAsia="zh-CN"/>
        </w:rPr>
      </w:pPr>
      <w:bookmarkStart w:id="0" w:name="_Toc22515"/>
      <w:r>
        <w:rPr>
          <w:rFonts w:hint="eastAsia"/>
        </w:rPr>
        <w:t>附件：1</w:t>
      </w:r>
      <w:r>
        <w:rPr>
          <w:rFonts w:hint="eastAsia"/>
          <w:lang w:val="en-US" w:eastAsia="zh-CN"/>
        </w:rPr>
        <w:t xml:space="preserve">  法定代表人身份证明</w:t>
      </w:r>
      <w:bookmarkEnd w:id="0"/>
    </w:p>
    <w:p w14:paraId="2DA87B39"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法定代表人身份证明</w:t>
      </w:r>
    </w:p>
    <w:p w14:paraId="4E73B01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6FAC2E1F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42A58E4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250DF18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609633F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5F6F780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 w14:paraId="3D4520E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 w14:paraId="578291C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（投标人名称）的法定代表人。</w:t>
      </w:r>
    </w:p>
    <w:p w14:paraId="4FAE87B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3146DBE">
      <w:pPr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5FDE9FE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284F019E">
      <w:pPr>
        <w:spacing w:line="360" w:lineRule="auto"/>
        <w:ind w:firstLine="560" w:firstLineChars="200"/>
        <w:rPr>
          <w:rFonts w:ascii="宋体" w:hAnsi="宋体" w:cs="仿宋_GB2312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36F9E9B">
      <w:pPr>
        <w:rPr>
          <w:rFonts w:ascii="宋体" w:hAnsi="宋体" w:cs="Arial"/>
          <w:szCs w:val="21"/>
        </w:rPr>
      </w:pP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 w14:paraId="3C06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8360" w:type="dxa"/>
          </w:tcPr>
          <w:p w14:paraId="345CE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附：法定代表人身份证复印件</w:t>
            </w:r>
          </w:p>
        </w:tc>
      </w:tr>
    </w:tbl>
    <w:p w14:paraId="49A0C5D0">
      <w:pPr>
        <w:pStyle w:val="3"/>
        <w:bidi w:val="0"/>
        <w:jc w:val="left"/>
        <w:rPr>
          <w:rFonts w:hint="default" w:eastAsia="宋体"/>
          <w:lang w:val="en-US" w:eastAsia="zh-CN"/>
        </w:rPr>
      </w:pPr>
      <w:bookmarkStart w:id="1" w:name="_Toc7571"/>
      <w:bookmarkStart w:id="2" w:name="_Toc109899493"/>
      <w:bookmarkStart w:id="3" w:name="_Toc109899912"/>
      <w:bookmarkStart w:id="4" w:name="_Toc432367426"/>
      <w:bookmarkStart w:id="5" w:name="_Toc111016317"/>
      <w:bookmarkStart w:id="6" w:name="_Toc430813346"/>
      <w:bookmarkStart w:id="7" w:name="_Toc109900331"/>
      <w:r>
        <w:rPr>
          <w:rFonts w:hint="eastAsia"/>
        </w:rPr>
        <w:t>附件：2</w:t>
      </w:r>
      <w:r>
        <w:rPr>
          <w:rFonts w:hint="eastAsia"/>
          <w:lang w:val="en-US" w:eastAsia="zh-CN"/>
        </w:rPr>
        <w:t xml:space="preserve">  企业法定代表人授权书</w:t>
      </w:r>
      <w:bookmarkEnd w:id="1"/>
    </w:p>
    <w:p w14:paraId="12C88C95"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企业法定代表人授权书</w:t>
      </w:r>
      <w:bookmarkEnd w:id="2"/>
      <w:bookmarkEnd w:id="3"/>
      <w:bookmarkEnd w:id="4"/>
      <w:bookmarkEnd w:id="5"/>
      <w:bookmarkEnd w:id="6"/>
      <w:bookmarkEnd w:id="7"/>
    </w:p>
    <w:p w14:paraId="6402EE2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（投标人名称）的法定代表人，现委托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（项目名称）投标文件、签订合同和处理有关事宜，其法律后果由我方承担。</w:t>
      </w:r>
    </w:p>
    <w:p w14:paraId="7AE5F69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 w14:paraId="5C9A214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45BD6122"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 w14:paraId="559C675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（盖单位章）</w:t>
      </w:r>
    </w:p>
    <w:p w14:paraId="528D73E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（签字或盖章）</w:t>
      </w:r>
    </w:p>
    <w:p w14:paraId="4186C1B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77071F7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52E25BB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31CCEE00">
      <w:pPr>
        <w:spacing w:line="360" w:lineRule="auto"/>
        <w:ind w:firstLine="560" w:firstLineChars="200"/>
        <w:rPr>
          <w:rFonts w:ascii="宋体" w:hAnsi="宋体" w:cs="仿宋_GB2312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11"/>
        <w:tblpPr w:leftFromText="180" w:rightFromText="180" w:vertAnchor="text" w:horzAnchor="page" w:tblpX="1898" w:tblpY="93"/>
        <w:tblOverlap w:val="never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06DA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393AA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Ari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附：授权代表身份证复印件</w:t>
            </w:r>
          </w:p>
        </w:tc>
      </w:tr>
    </w:tbl>
    <w:p w14:paraId="71E2825D">
      <w:pPr>
        <w:pStyle w:val="3"/>
        <w:bidi w:val="0"/>
        <w:jc w:val="left"/>
        <w:rPr>
          <w:rFonts w:hint="default" w:eastAsia="宋体"/>
          <w:lang w:val="en-US" w:eastAsia="zh-CN"/>
        </w:rPr>
      </w:pPr>
      <w:bookmarkStart w:id="8" w:name="_Toc27544"/>
      <w:r>
        <w:rPr>
          <w:rFonts w:hint="eastAsia"/>
        </w:rPr>
        <w:t>附件：3</w:t>
      </w:r>
      <w:r>
        <w:rPr>
          <w:rFonts w:hint="eastAsia"/>
          <w:lang w:val="en-US" w:eastAsia="zh-CN"/>
        </w:rPr>
        <w:t xml:space="preserve">  投标人资格要求</w:t>
      </w:r>
      <w:bookmarkEnd w:id="8"/>
    </w:p>
    <w:p w14:paraId="0289E84D"/>
    <w:p w14:paraId="75BA4196"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投标人资格要求</w:t>
      </w:r>
    </w:p>
    <w:p w14:paraId="2499D92B"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（投标人必须具备以下条件并提交相关有效证明资料）</w:t>
      </w:r>
    </w:p>
    <w:p w14:paraId="59B3791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1、具有在中华人民共和国范围内登记注册的独立法人资格，具有相应的经营范围，需提供营业执照副本并加盖公章；</w:t>
      </w:r>
    </w:p>
    <w:p w14:paraId="71FD5F4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2、参加政府采购活动前三年内，在经营活动中没有重大违法记录声明函；</w:t>
      </w:r>
    </w:p>
    <w:p w14:paraId="537B276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必须为未被列入信用中国网站（www.creditchina.gov.cn）的“失信被执行人”、“重大税收违法案件当事人名单”、“政府采购严重违法失信名单”或中国政府采购网（www.ccgp.gov.cn）的“政府采购严重违法失信行为记录名单”的投标人；</w:t>
      </w:r>
    </w:p>
    <w:p w14:paraId="68621E6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4、本项目不接受联合体投标。</w:t>
      </w:r>
    </w:p>
    <w:p w14:paraId="79197FB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5、其他要求：具有履行合同所必需的人员和技术能力。</w:t>
      </w:r>
    </w:p>
    <w:p w14:paraId="0CC5B553"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 w14:paraId="37E3CBFE">
      <w:pPr>
        <w:pStyle w:val="3"/>
        <w:bidi w:val="0"/>
        <w:jc w:val="left"/>
        <w:rPr>
          <w:rFonts w:hint="default" w:eastAsia="宋体"/>
          <w:lang w:val="en-US" w:eastAsia="zh-CN"/>
        </w:rPr>
      </w:pPr>
      <w:bookmarkStart w:id="9" w:name="_Toc30923"/>
      <w:r>
        <w:rPr>
          <w:rFonts w:hint="eastAsia"/>
        </w:rPr>
        <w:t>附件：4</w:t>
      </w:r>
      <w:r>
        <w:rPr>
          <w:rFonts w:hint="eastAsia"/>
          <w:lang w:val="en-US" w:eastAsia="zh-CN"/>
        </w:rPr>
        <w:t xml:space="preserve">  报价表</w:t>
      </w:r>
      <w:bookmarkEnd w:id="9"/>
    </w:p>
    <w:p w14:paraId="7D462421">
      <w:pPr>
        <w:bidi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报价表</w:t>
      </w:r>
    </w:p>
    <w:tbl>
      <w:tblPr>
        <w:tblStyle w:val="11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6804"/>
      </w:tblGrid>
      <w:tr w14:paraId="3D5E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A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1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4A02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9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E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23DF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95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报价（元）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1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矿产地质钻探大写单价：  </w:t>
            </w:r>
          </w:p>
          <w:p w14:paraId="5C015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020FA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矿产地质钻探小写单价：  </w:t>
            </w:r>
          </w:p>
          <w:p w14:paraId="32B61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7BD65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水文地质钻探大写单价：  </w:t>
            </w:r>
          </w:p>
          <w:p w14:paraId="1CE64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6EC66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水文地质钻探小写单价：  </w:t>
            </w:r>
          </w:p>
          <w:p w14:paraId="1A83E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01432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6931B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大写总价：             小写总价：</w:t>
            </w:r>
          </w:p>
          <w:p w14:paraId="3433AAB3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3112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F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合同履行期限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C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 w14:paraId="6D08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D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0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</w:tbl>
    <w:p w14:paraId="4991D5BA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1.所有价格均系用人民币表示。</w:t>
      </w:r>
    </w:p>
    <w:p w14:paraId="44D7CB16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2.供应商的报价均以固定综合单价进行报价，单价矿产地质钻探不超过827元/米，水文地质钻探不超过837元/米，预计工作量为矿产地质钻探1930m、水文地质钻探300m，实施过程中据实结算。</w:t>
      </w:r>
    </w:p>
    <w:p w14:paraId="0C6FB4A4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3.本项目控制价为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193.4万元</w:t>
      </w:r>
      <w:r>
        <w:rPr>
          <w:rFonts w:hint="eastAsia" w:ascii="仿宋" w:hAnsi="仿宋" w:eastAsia="仿宋" w:cs="仿宋"/>
          <w:sz w:val="28"/>
          <w:szCs w:val="28"/>
        </w:rPr>
        <w:t>，供应商报价不得超过此价格，否则视为无效响应文件。</w:t>
      </w:r>
    </w:p>
    <w:p w14:paraId="51D9D148">
      <w:pPr>
        <w:spacing w:line="360" w:lineRule="auto"/>
        <w:rPr>
          <w:rFonts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>投标人法定代表人或法定代表人授权代表签章：________________________</w:t>
      </w:r>
    </w:p>
    <w:p w14:paraId="04D01569">
      <w:pPr>
        <w:spacing w:line="360" w:lineRule="auto"/>
        <w:rPr>
          <w:rFonts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>投标人名称（盖章）：_______________________</w:t>
      </w:r>
    </w:p>
    <w:p w14:paraId="6621EA74">
      <w:pPr>
        <w:rPr>
          <w:rFonts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>时             间：_____年_____月_____日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jA4NGMwYThhYjU4OGM0YTMzMjY4MzM5NTZiMTIifQ=="/>
  </w:docVars>
  <w:rsids>
    <w:rsidRoot w:val="00295FE0"/>
    <w:rsid w:val="00084D2A"/>
    <w:rsid w:val="00295FE0"/>
    <w:rsid w:val="00502D19"/>
    <w:rsid w:val="00C04E07"/>
    <w:rsid w:val="025A49DD"/>
    <w:rsid w:val="09FF2E59"/>
    <w:rsid w:val="0A7760E7"/>
    <w:rsid w:val="0AF41CF4"/>
    <w:rsid w:val="0D2C4816"/>
    <w:rsid w:val="0E9D70D9"/>
    <w:rsid w:val="0E9F40E6"/>
    <w:rsid w:val="13653D2C"/>
    <w:rsid w:val="13F13F34"/>
    <w:rsid w:val="151C7128"/>
    <w:rsid w:val="16C07962"/>
    <w:rsid w:val="176D3F1D"/>
    <w:rsid w:val="1A7620FC"/>
    <w:rsid w:val="1F187B9A"/>
    <w:rsid w:val="22885BF9"/>
    <w:rsid w:val="25477C1D"/>
    <w:rsid w:val="26472DAE"/>
    <w:rsid w:val="277B2816"/>
    <w:rsid w:val="28D23530"/>
    <w:rsid w:val="2FCA31B3"/>
    <w:rsid w:val="32E12411"/>
    <w:rsid w:val="32EE7D5E"/>
    <w:rsid w:val="344B50D0"/>
    <w:rsid w:val="34F01C72"/>
    <w:rsid w:val="351E13D1"/>
    <w:rsid w:val="36AA0DB8"/>
    <w:rsid w:val="374970B3"/>
    <w:rsid w:val="3B2F4BFA"/>
    <w:rsid w:val="3D2B65C2"/>
    <w:rsid w:val="3FD936A8"/>
    <w:rsid w:val="40293E83"/>
    <w:rsid w:val="41066D44"/>
    <w:rsid w:val="41AA3949"/>
    <w:rsid w:val="4575131D"/>
    <w:rsid w:val="4958553F"/>
    <w:rsid w:val="4E52255F"/>
    <w:rsid w:val="514E559A"/>
    <w:rsid w:val="56197A9E"/>
    <w:rsid w:val="58B13AC5"/>
    <w:rsid w:val="5EED3F22"/>
    <w:rsid w:val="5FCB7B83"/>
    <w:rsid w:val="622414F6"/>
    <w:rsid w:val="666B22F3"/>
    <w:rsid w:val="677A3298"/>
    <w:rsid w:val="6965648A"/>
    <w:rsid w:val="697620F3"/>
    <w:rsid w:val="6DBC3A77"/>
    <w:rsid w:val="6F8C57B4"/>
    <w:rsid w:val="702533FE"/>
    <w:rsid w:val="70D91FB4"/>
    <w:rsid w:val="730D6C0C"/>
    <w:rsid w:val="75A37B0B"/>
    <w:rsid w:val="794E2E44"/>
    <w:rsid w:val="7AF503BA"/>
    <w:rsid w:val="7C5F578D"/>
    <w:rsid w:val="7C781877"/>
    <w:rsid w:val="7C947404"/>
    <w:rsid w:val="7D32076C"/>
    <w:rsid w:val="7D8A3B69"/>
    <w:rsid w:val="7DB71330"/>
    <w:rsid w:val="7ECE6E0B"/>
    <w:rsid w:val="7F33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50" w:afterLines="50" w:line="460" w:lineRule="exact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5">
    <w:name w:val="Body Text Indent"/>
    <w:basedOn w:val="1"/>
    <w:next w:val="6"/>
    <w:autoRedefine/>
    <w:qFormat/>
    <w:uiPriority w:val="0"/>
    <w:pPr>
      <w:ind w:firstLine="480"/>
    </w:pPr>
    <w:rPr>
      <w:rFonts w:ascii="宋体"/>
      <w:sz w:val="3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4"/>
    <w:autoRedefine/>
    <w:qFormat/>
    <w:uiPriority w:val="0"/>
    <w:pPr>
      <w:ind w:firstLine="42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next w:val="15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autoRedefine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_Style 3"/>
    <w:basedOn w:val="1"/>
    <w:next w:val="1"/>
    <w:qFormat/>
    <w:uiPriority w:val="0"/>
    <w:pPr>
      <w:spacing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2065</Words>
  <Characters>2291</Characters>
  <Lines>29</Lines>
  <Paragraphs>8</Paragraphs>
  <TotalTime>6</TotalTime>
  <ScaleCrop>false</ScaleCrop>
  <LinksUpToDate>false</LinksUpToDate>
  <CharactersWithSpaces>2851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2024-02-20T06:52:00Z</dcterms:created>
  <dc:creator>52756</dc:creator>
  <cp:lastModifiedBy>灬</cp:lastModifiedBy>
  <cp:lastPrinted>2024-02-20T07:02:00Z</cp:lastPrinted>
  <dcterms:modified xsi:type="dcterms:W3CDTF">2025-10-11T02:31:44Z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F865FC545D6141449D9969061CD0B655_13</vt:lpwstr>
  </property>
  <property fmtid="{D5CDD505-2E9C-101B-9397-08002B2CF9AE}" pid="4" name="KSOTemplateDocerSaveRecord">
    <vt:lpwstr>eyJoZGlkIjoiYmQ3ZTQyYjBkNTY5YjgwNjIwOWZlM2U4NWVmOWY5Y2MiLCJ1c2VySWQiOiIyNzUxNDU3NTcifQ==</vt:lpwstr>
  </property>
</Properties>
</file>